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4A" w:rsidRDefault="00E25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E252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Prenájom nebytových priestorov </w:t>
      </w:r>
    </w:p>
    <w:p w:rsidR="00E2524A" w:rsidRDefault="00E2524A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zmysle § 9a, ods. 9 zákona NR SR č. 446/2001 Z. z. o majetku  vyšších územných celkov v platnom znení, kde Vyšší územný celok zverejní zámer prenajať svoj majetok, Úrad Trenčianskeho samosprávneho kraja zverejňuje nasledovné: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Správca: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Handlová, Lipová 8, 972 51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E2524A" w:rsidRDefault="00E2524A">
      <w:pPr>
        <w:pStyle w:val="Zkladntext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Nebytové priestory v budove Domova mládeže / bývala SPŠ/ pri Strednej odbornej škole Handlová, na ulici ČSA 12, zapísané v liste vlastníctva č. 2708, súpisné číslo 236, parcela číslo 2331, kat. územie  Handlová. Celková výmera podlahovej plochy prenajímaného priestoru je </w:t>
      </w:r>
      <w:r w:rsidR="00E12964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29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(miestnosť č.</w:t>
      </w:r>
      <w:r w:rsidR="00E1296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) na </w:t>
      </w:r>
      <w:r w:rsidR="00E30405">
        <w:rPr>
          <w:rFonts w:ascii="Times New Roman" w:hAnsi="Times New Roman" w:cs="Times New Roman"/>
          <w:sz w:val="24"/>
          <w:szCs w:val="24"/>
        </w:rPr>
        <w:t>1</w:t>
      </w:r>
      <w:r w:rsidR="003A3988">
        <w:rPr>
          <w:rFonts w:ascii="Times New Roman" w:hAnsi="Times New Roman" w:cs="Times New Roman"/>
          <w:sz w:val="24"/>
          <w:szCs w:val="24"/>
        </w:rPr>
        <w:t>. poschodí  v</w:t>
      </w:r>
      <w:r w:rsidR="00E12964">
        <w:rPr>
          <w:rFonts w:ascii="Times New Roman" w:hAnsi="Times New Roman" w:cs="Times New Roman"/>
          <w:sz w:val="24"/>
          <w:szCs w:val="24"/>
        </w:rPr>
        <w:t>pravo a 30 m</w:t>
      </w:r>
      <w:r w:rsidR="00E12964" w:rsidRPr="00E129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2964">
        <w:rPr>
          <w:rFonts w:ascii="Times New Roman" w:hAnsi="Times New Roman" w:cs="Times New Roman"/>
          <w:sz w:val="24"/>
          <w:szCs w:val="24"/>
        </w:rPr>
        <w:t xml:space="preserve"> (miestnosť č. 81) na treťom poschodí vľavo </w:t>
      </w:r>
      <w:r w:rsidR="00E655D4">
        <w:rPr>
          <w:rFonts w:ascii="Times New Roman" w:hAnsi="Times New Roman" w:cs="Times New Roman"/>
          <w:sz w:val="24"/>
          <w:szCs w:val="24"/>
        </w:rPr>
        <w:t>, spolu</w:t>
      </w:r>
      <w:r w:rsidR="009255D4">
        <w:rPr>
          <w:rFonts w:ascii="Times New Roman" w:hAnsi="Times New Roman" w:cs="Times New Roman"/>
          <w:sz w:val="24"/>
          <w:szCs w:val="24"/>
        </w:rPr>
        <w:t xml:space="preserve"> </w:t>
      </w:r>
      <w:r w:rsidR="009255D4" w:rsidRPr="00E655D4">
        <w:rPr>
          <w:rFonts w:ascii="Times New Roman" w:hAnsi="Times New Roman" w:cs="Times New Roman"/>
          <w:b/>
          <w:sz w:val="24"/>
          <w:szCs w:val="24"/>
        </w:rPr>
        <w:t>102 m</w:t>
      </w:r>
      <w:r w:rsidR="009255D4" w:rsidRPr="00E655D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12964" w:rsidRPr="00E655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3988" w:rsidRPr="00E655D4">
        <w:rPr>
          <w:rFonts w:ascii="Times New Roman" w:hAnsi="Times New Roman" w:cs="Times New Roman"/>
          <w:b/>
          <w:sz w:val="24"/>
          <w:szCs w:val="24"/>
        </w:rPr>
        <w:t>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Vhodné využitie priestorov: priestory na prevádzku, kancelárie</w:t>
      </w:r>
      <w:r w:rsidR="00061BD8">
        <w:rPr>
          <w:rFonts w:ascii="Times New Roman" w:hAnsi="Times New Roman" w:cs="Times New Roman"/>
          <w:b/>
          <w:bCs/>
          <w:sz w:val="24"/>
          <w:szCs w:val="24"/>
        </w:rPr>
        <w:t>, p</w:t>
      </w:r>
      <w:r w:rsidR="009255D4">
        <w:rPr>
          <w:rFonts w:ascii="Times New Roman" w:hAnsi="Times New Roman" w:cs="Times New Roman"/>
          <w:b/>
          <w:bCs/>
          <w:sz w:val="24"/>
          <w:szCs w:val="24"/>
        </w:rPr>
        <w:t>rechodné ubytovanie do 6 mesiacov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E12964">
        <w:rPr>
          <w:rFonts w:ascii="Times New Roman" w:hAnsi="Times New Roman" w:cs="Times New Roman"/>
          <w:b/>
          <w:bCs/>
          <w:sz w:val="24"/>
          <w:szCs w:val="24"/>
        </w:rPr>
        <w:t>203,15</w:t>
      </w:r>
      <w:r>
        <w:rPr>
          <w:rFonts w:ascii="Times New Roman" w:hAnsi="Times New Roman" w:cs="Times New Roman"/>
          <w:sz w:val="24"/>
          <w:szCs w:val="24"/>
        </w:rPr>
        <w:t xml:space="preserve"> € (bez DPH) / mesiac. Okrem nájmu budú nájomcovi fakturované aj náklady spojené s užívaním nebytového priestoru (skutočná spotreba el. energie, vykurovanie, vodné a stočné )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nájmu:</w:t>
      </w:r>
      <w:r>
        <w:rPr>
          <w:rFonts w:ascii="Times New Roman" w:hAnsi="Times New Roman" w:cs="Times New Roman"/>
          <w:sz w:val="24"/>
          <w:szCs w:val="24"/>
        </w:rPr>
        <w:t xml:space="preserve"> priamy nájom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nájmu: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64">
        <w:rPr>
          <w:rFonts w:ascii="Times New Roman" w:hAnsi="Times New Roman" w:cs="Times New Roman"/>
          <w:sz w:val="24"/>
          <w:szCs w:val="24"/>
        </w:rPr>
        <w:t>február – apríl 2017</w:t>
      </w:r>
    </w:p>
    <w:p w:rsidR="00E2524A" w:rsidRDefault="00E2524A">
      <w:pPr>
        <w:pStyle w:val="Bezriadkovania"/>
        <w:rPr>
          <w:rFonts w:ascii="Times New Roman" w:hAnsi="Times New Roman" w:cs="Times New Roman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E2524A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prenájom nebytových priestorov s uvedením predmetu nájmu, identifikačných údajov záujemcu, ceny v €/mesiac, doby nájmu, účelu nájmu, požadujeme doručiť v zalepenej obálke s heslom ,,Prenájom – NEOTVÁRAŤ !“ v termíne do </w:t>
      </w:r>
      <w:r w:rsidR="00E12964">
        <w:rPr>
          <w:rFonts w:ascii="Times New Roman" w:hAnsi="Times New Roman" w:cs="Times New Roman"/>
          <w:sz w:val="24"/>
          <w:szCs w:val="24"/>
        </w:rPr>
        <w:t>2</w:t>
      </w:r>
      <w:r w:rsidR="00652D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7CCB">
        <w:rPr>
          <w:rFonts w:ascii="Times New Roman" w:hAnsi="Times New Roman" w:cs="Times New Roman"/>
          <w:sz w:val="24"/>
          <w:szCs w:val="24"/>
        </w:rPr>
        <w:t>0</w:t>
      </w:r>
      <w:r w:rsidR="00E129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3025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  <w:bookmarkStart w:id="0" w:name="_GoBack"/>
      <w:bookmarkEnd w:id="0"/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Nájomná zmluva bude uzatvorená v zmysle ustanovení § 663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podnájme nebytových priestorov v znení neskorších predpisov 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 telefónnom čísle 046/ 512 19 17 – Ing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Peter Slaný alebo na e-mail: </w:t>
      </w:r>
      <w:r>
        <w:rPr>
          <w:rFonts w:ascii="Times New Roman" w:hAnsi="Times New Roman" w:cs="Times New Roman"/>
          <w:b/>
          <w:bCs/>
          <w:sz w:val="24"/>
          <w:szCs w:val="24"/>
        </w:rPr>
        <w:t>peter.slany@sosha.tsk.sk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1296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E2524A">
        <w:rPr>
          <w:rFonts w:ascii="Times New Roman" w:hAnsi="Times New Roman" w:cs="Times New Roman"/>
          <w:sz w:val="24"/>
          <w:szCs w:val="24"/>
        </w:rPr>
        <w:t xml:space="preserve">. </w:t>
      </w:r>
      <w:r w:rsidR="00BD7C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E2524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2524A" w:rsidRDefault="00E2524A">
      <w:pPr>
        <w:rPr>
          <w:rFonts w:ascii="Times New Roman" w:hAnsi="Times New Roman" w:cs="Times New Roman"/>
        </w:rPr>
      </w:pPr>
    </w:p>
    <w:sectPr w:rsidR="00E2524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61BD8"/>
    <w:rsid w:val="001622E6"/>
    <w:rsid w:val="001D3AFC"/>
    <w:rsid w:val="0030253F"/>
    <w:rsid w:val="00382800"/>
    <w:rsid w:val="003A3988"/>
    <w:rsid w:val="004A4227"/>
    <w:rsid w:val="00652D3B"/>
    <w:rsid w:val="007A6032"/>
    <w:rsid w:val="009255D4"/>
    <w:rsid w:val="00A668BD"/>
    <w:rsid w:val="00BD7CCB"/>
    <w:rsid w:val="00DC54AD"/>
    <w:rsid w:val="00DE1207"/>
    <w:rsid w:val="00E12964"/>
    <w:rsid w:val="00E2524A"/>
    <w:rsid w:val="00E30405"/>
    <w:rsid w:val="00E655D4"/>
    <w:rsid w:val="00F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Peter Slaný</cp:lastModifiedBy>
  <cp:revision>9</cp:revision>
  <cp:lastPrinted>2015-04-17T08:32:00Z</cp:lastPrinted>
  <dcterms:created xsi:type="dcterms:W3CDTF">2017-02-09T07:59:00Z</dcterms:created>
  <dcterms:modified xsi:type="dcterms:W3CDTF">2017-02-09T09:42:00Z</dcterms:modified>
</cp:coreProperties>
</file>